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Règlement Intérieur de l’Amicale des Cyclos Niortais « ACN »</w:t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Adopté en Assemblée générale le vendredi 14 novembre 2025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Spacing"/>
        <w:rPr/>
      </w:pPr>
      <w:r>
        <w:rPr>
          <w:b/>
          <w:u w:val="single"/>
        </w:rPr>
        <w:t>Article 1</w:t>
      </w:r>
      <w:r>
        <w:rPr/>
        <w:t> : Le présent règlement intérieur est établi conformément à l’article 15 des statuts de notre association modifiés</w:t>
      </w:r>
      <w:r>
        <w:rPr>
          <w:strike/>
          <w:color w:val="000000"/>
        </w:rPr>
        <w:t xml:space="preserve"> </w:t>
      </w:r>
      <w:r>
        <w:rPr>
          <w:b/>
          <w:bCs/>
          <w:color w:val="000000"/>
        </w:rPr>
        <w:t>en novembre 2025</w:t>
      </w:r>
      <w:r>
        <w:rPr>
          <w:color w:val="000000"/>
        </w:rPr>
        <w:t xml:space="preserve"> </w:t>
      </w:r>
      <w:r>
        <w:rPr/>
        <w:t>et déposés en préfecture. Il a pour but de compléter les statuts et d’en préciser divers points.</w:t>
      </w:r>
    </w:p>
    <w:p>
      <w:pPr>
        <w:pStyle w:val="NoSpacing"/>
        <w:rPr/>
      </w:pPr>
      <w:r>
        <w:rPr/>
      </w:r>
    </w:p>
    <w:p>
      <w:pPr>
        <w:pStyle w:val="NoSpacing"/>
        <w:rPr>
          <w:color w:val="0070C0"/>
        </w:rPr>
      </w:pPr>
      <w:r>
        <w:rPr>
          <w:color w:val="0070C0"/>
        </w:rPr>
      </w:r>
    </w:p>
    <w:p>
      <w:pPr>
        <w:pStyle w:val="NoSpacing"/>
        <w:rPr>
          <w:color w:val="000000"/>
        </w:rPr>
      </w:pPr>
      <w:r>
        <w:rPr>
          <w:b/>
          <w:color w:val="000000"/>
          <w:u w:val="single"/>
        </w:rPr>
        <w:t>Article 2</w:t>
      </w:r>
      <w:r>
        <w:rPr>
          <w:color w:val="000000"/>
        </w:rPr>
        <w:t xml:space="preserve"> : </w:t>
      </w:r>
    </w:p>
    <w:p>
      <w:pPr>
        <w:pStyle w:val="NoSpacing"/>
        <w:rPr>
          <w:color w:val="000000"/>
        </w:rPr>
      </w:pPr>
      <w:r>
        <w:rPr>
          <w:color w:val="000000"/>
        </w:rPr>
        <w:t>Peuvent être membres de l’Amicale des Cyclos Niortais en tant que membres bienfaiteurs :</w:t>
      </w:r>
    </w:p>
    <w:p>
      <w:pPr>
        <w:pStyle w:val="NoSpacing"/>
        <w:rPr>
          <w:color w:val="000000"/>
        </w:rPr>
      </w:pPr>
      <w:r>
        <w:rPr>
          <w:color w:val="000000"/>
        </w:rPr>
        <w:t xml:space="preserve">- les personnes ayant eu une licence FFCT ou FFRp souscrite auprès de l’ACN, et n’adhérant pas à la section Multi-activités  de notre association </w:t>
      </w:r>
    </w:p>
    <w:p>
      <w:pPr>
        <w:pStyle w:val="NoSpacing"/>
        <w:rPr>
          <w:color w:val="000000"/>
        </w:rPr>
      </w:pPr>
      <w:r>
        <w:rPr>
          <w:color w:val="000000"/>
        </w:rPr>
        <w:t>- les conjoint(e)s, des membres ou d’ex- membres de l’ACN, n’ayant pas de licence FFCT ou FFRp et n’adhérant pas à la section Multi-activités  de notre association</w:t>
      </w:r>
    </w:p>
    <w:p>
      <w:pPr>
        <w:pStyle w:val="NoSpacing"/>
        <w:rPr>
          <w:color w:val="000000"/>
        </w:rPr>
      </w:pPr>
      <w:r>
        <w:rPr>
          <w:color w:val="000000"/>
        </w:rPr>
      </w:r>
    </w:p>
    <w:p>
      <w:pPr>
        <w:pStyle w:val="NoSpacing"/>
        <w:rPr>
          <w:strike w:val="false"/>
          <w:dstrike w:val="false"/>
          <w:color w:val="000000"/>
        </w:rPr>
      </w:pPr>
      <w:r>
        <w:rPr>
          <w:strike w:val="false"/>
          <w:dstrike w:val="false"/>
          <w:color w:val="000000"/>
        </w:rPr>
        <w:t>Les membres bienfaiteurs remplissent le formulaire de demande d’adhésion fourni par notre association et souscrivent à une cotisation annuelle.</w:t>
      </w:r>
    </w:p>
    <w:p>
      <w:pPr>
        <w:pStyle w:val="NoSpacing"/>
        <w:rPr>
          <w:color w:val="729FCF"/>
        </w:rPr>
      </w:pPr>
      <w:r>
        <w:rPr>
          <w:color w:val="729FCF"/>
        </w:rPr>
      </w:r>
    </w:p>
    <w:p>
      <w:pPr>
        <w:pStyle w:val="NoSpacing"/>
        <w:rPr>
          <w:color w:val="000000"/>
        </w:rPr>
      </w:pPr>
      <w:r>
        <w:rPr>
          <w:b/>
          <w:bCs/>
          <w:color w:val="000000"/>
          <w:u w:val="single"/>
        </w:rPr>
        <w:t>Article 3</w:t>
      </w:r>
      <w:r>
        <w:rPr>
          <w:color w:val="000000"/>
        </w:rPr>
        <w:t> : Section Muti-Activités</w:t>
      </w:r>
    </w:p>
    <w:p>
      <w:pPr>
        <w:pStyle w:val="NoSpacing"/>
        <w:rPr>
          <w:color w:val="729FCF"/>
        </w:rPr>
      </w:pPr>
      <w:r>
        <w:rPr/>
        <w:t>Les principales activités de la section Multi-activés sont : La randonnée pédestre, le séjour club et toutes autres organisations permettant de rassembler des adhérents de l’ACN.</w:t>
      </w:r>
    </w:p>
    <w:p>
      <w:pPr>
        <w:pStyle w:val="NoSpacing"/>
        <w:rPr>
          <w:color w:val="729FCF"/>
        </w:rPr>
      </w:pPr>
      <w:r>
        <w:rPr>
          <w:color w:val="729FCF"/>
        </w:rPr>
      </w:r>
    </w:p>
    <w:p>
      <w:pPr>
        <w:pStyle w:val="NoSpacing"/>
        <w:rPr>
          <w:color w:val="729FCF"/>
        </w:rPr>
      </w:pPr>
      <w:r>
        <w:rPr/>
        <w:t xml:space="preserve">Les adhérents de la section Multi-Activités remplissent un formulaire de demande d’adhésion </w:t>
      </w:r>
    </w:p>
    <w:p>
      <w:pPr>
        <w:pStyle w:val="NoSpacing"/>
        <w:rPr>
          <w:color w:val="729FCF"/>
        </w:rPr>
      </w:pPr>
      <w:r>
        <w:rPr>
          <w:color w:val="729FCF"/>
        </w:rPr>
      </w:r>
    </w:p>
    <w:p>
      <w:pPr>
        <w:pStyle w:val="NoSpacing"/>
        <w:rPr>
          <w:color w:val="000000"/>
        </w:rPr>
      </w:pPr>
      <w:r>
        <w:rPr>
          <w:color w:val="000000"/>
        </w:rPr>
        <w:t>Les adhérents à l’ACN en possession d’une licence FFCT ou FFRp ont accès aux activités de la section Multi-activités.</w:t>
      </w:r>
    </w:p>
    <w:p>
      <w:pPr>
        <w:pStyle w:val="NoSpacing"/>
        <w:rPr>
          <w:b/>
          <w:u w:val="single"/>
        </w:rPr>
      </w:pPr>
      <w:r>
        <w:rPr>
          <w:b/>
          <w:u w:val="single"/>
        </w:rPr>
      </w:r>
    </w:p>
    <w:p>
      <w:pPr>
        <w:pStyle w:val="NoSpacing"/>
        <w:rPr/>
      </w:pPr>
      <w:r>
        <w:rPr>
          <w:b/>
          <w:u w:val="single"/>
        </w:rPr>
        <w:t>Article 4</w:t>
      </w:r>
      <w:r>
        <w:rPr/>
        <w:t xml:space="preserve"> : </w:t>
      </w:r>
    </w:p>
    <w:p>
      <w:pPr>
        <w:pStyle w:val="NoSpacing"/>
        <w:rPr>
          <w:strike w:val="false"/>
          <w:dstrike w:val="false"/>
        </w:rPr>
      </w:pPr>
      <w:r>
        <w:rPr>
          <w:strike w:val="false"/>
          <w:dstrike w:val="false"/>
        </w:rPr>
        <w:t xml:space="preserve">Le montant de la cotisation club et le coût de l’adhésion à la section Multi-activités sont déterminés  annuellement par le Comité Directeur </w:t>
      </w:r>
    </w:p>
    <w:p>
      <w:pPr>
        <w:pStyle w:val="NoSpacing"/>
        <w:rPr>
          <w:strike/>
        </w:rPr>
      </w:pPr>
      <w:r>
        <w:rPr>
          <w:strike/>
        </w:rPr>
      </w:r>
    </w:p>
    <w:p>
      <w:pPr>
        <w:pStyle w:val="NoSpacing"/>
        <w:rPr/>
      </w:pPr>
      <w:r>
        <w:rPr>
          <w:b/>
          <w:u w:val="single"/>
        </w:rPr>
        <w:t>Article 5</w:t>
      </w:r>
      <w:r>
        <w:rPr/>
        <w:t xml:space="preserve"> : </w:t>
      </w:r>
    </w:p>
    <w:p>
      <w:pPr>
        <w:pStyle w:val="NoSpacing"/>
        <w:rPr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>Seuls les adhérents à jour de leur cotisation club et en possession d’une licence FFCT, FFRp ou d’une adhésion à la section Multi-activités pourront bénéficier d’une participation club lors de séjours ou manifestations club.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>
          <w:b/>
          <w:u w:val="single"/>
        </w:rPr>
        <w:t>Article 6</w:t>
      </w:r>
      <w:r>
        <w:rPr/>
        <w:t xml:space="preserve"> : Les membres bienfaiteurs disposent des mêmes droits que les membres actifs à l’exclusion de toute participation à des manifestations nécessitant une licence FFCT  ou une adhésion à la section Multi-activités.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>
          <w:b/>
          <w:u w:val="single"/>
        </w:rPr>
        <w:t>Article 7</w:t>
      </w:r>
      <w:r>
        <w:rPr/>
        <w:t> : Seuls sont membres de l’Assemblée Générale Ordinaire avec voix délibérative, les membres actifs ou bienfaiteurs à jour de leur adhésion pour la période sur laquelle l’Assemblée Générale est amenée à se prononcer sur la présentation des rapports moral, d’activité et financier.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>
          <w:b/>
          <w:u w:val="single"/>
        </w:rPr>
        <w:t>Article 8</w:t>
      </w:r>
      <w:r>
        <w:rPr/>
        <w:t> : L’arrêté des comptes s’effectue sur  période comptable du 1</w:t>
      </w:r>
      <w:r>
        <w:rPr>
          <w:vertAlign w:val="superscript"/>
        </w:rPr>
        <w:t>er</w:t>
      </w:r>
      <w:r>
        <w:rPr/>
        <w:t xml:space="preserve"> novembre de l’année précédente au 31 octobre de l’année en cours.</w:t>
      </w:r>
    </w:p>
    <w:p>
      <w:pPr>
        <w:pStyle w:val="NoSpacing"/>
        <w:rPr/>
      </w:pPr>
      <w:r>
        <w:rPr/>
      </w:r>
    </w:p>
    <w:p>
      <w:pPr>
        <w:pStyle w:val="NoSpacing"/>
        <w:rPr>
          <w:color w:val="443205"/>
        </w:rPr>
      </w:pPr>
      <w:r>
        <w:rPr>
          <w:b/>
          <w:bCs/>
          <w:color w:val="443205"/>
          <w:u w:val="single"/>
        </w:rPr>
        <w:t xml:space="preserve">Article 9 </w:t>
      </w:r>
      <w:r>
        <w:rPr>
          <w:color w:val="443205"/>
        </w:rPr>
        <w:t xml:space="preserve">: Sont membres d’une Assemblée Générale Extraordinaire avec voix délibérative, les membres actifs ou bienfaiteurs à jour de leur adhésion le jour de cette Assemblée. </w:t>
      </w:r>
    </w:p>
    <w:p>
      <w:pPr>
        <w:pStyle w:val="NoSpacing"/>
        <w:rPr>
          <w:b/>
          <w:u w:val="single"/>
        </w:rPr>
      </w:pPr>
      <w:r>
        <w:rPr>
          <w:b/>
          <w:u w:val="single"/>
        </w:rPr>
      </w:r>
    </w:p>
    <w:p>
      <w:pPr>
        <w:pStyle w:val="NoSpacing"/>
        <w:rPr/>
      </w:pPr>
      <w:r>
        <w:rPr>
          <w:b/>
          <w:bCs/>
          <w:color w:val="443205"/>
          <w:u w:val="single"/>
        </w:rPr>
        <w:t xml:space="preserve">Article 10 </w:t>
      </w:r>
      <w:r>
        <w:rPr>
          <w:color w:val="443205"/>
        </w:rPr>
        <w:t>: La non-réadhésion d’un membre du Comité Directeur dans un délai de six mois entraîne automatiquement la perte de son mandat de membre du Comité Directeur à l’issue de ce délai.</w:t>
      </w:r>
    </w:p>
    <w:p>
      <w:pPr>
        <w:pStyle w:val="NoSpacing"/>
        <w:rPr>
          <w:b/>
          <w:u w:val="single"/>
        </w:rPr>
      </w:pPr>
      <w:r>
        <w:rPr>
          <w:b/>
          <w:u w:val="single"/>
        </w:rPr>
      </w:r>
    </w:p>
    <w:p>
      <w:pPr>
        <w:pStyle w:val="NoSpacing"/>
        <w:rPr/>
      </w:pPr>
      <w:r>
        <w:rPr>
          <w:b/>
          <w:u w:val="single"/>
        </w:rPr>
        <w:t>Article 11</w:t>
      </w:r>
      <w:r>
        <w:rPr/>
        <w:t> : Le fait pour un membre du Comité Directeur de ne pas assister à plus  de la moitié des réunions entre deux Assemblées Générales Ordinaires consécutives entraîne automatiquement la perte de son mandat de membre du Comité Directeur.</w:t>
      </w:r>
      <w:r>
        <w:rPr>
          <w:color w:val="443205"/>
        </w:rPr>
        <w:t xml:space="preserve"> </w:t>
      </w:r>
    </w:p>
    <w:p>
      <w:pPr>
        <w:pStyle w:val="NoSpacing"/>
        <w:rPr>
          <w:color w:val="0070C0"/>
        </w:rPr>
      </w:pPr>
      <w:r>
        <w:rPr>
          <w:color w:val="0070C0"/>
        </w:rPr>
      </w:r>
    </w:p>
    <w:p>
      <w:pPr>
        <w:pStyle w:val="NoSpacing"/>
        <w:rPr>
          <w:color w:val="443205"/>
        </w:rPr>
      </w:pPr>
      <w:r>
        <w:rPr>
          <w:b/>
          <w:bCs/>
          <w:color w:val="443205"/>
          <w:u w:val="single"/>
        </w:rPr>
        <w:t xml:space="preserve"> </w:t>
      </w:r>
      <w:r>
        <w:rPr>
          <w:b/>
          <w:bCs/>
          <w:color w:val="443205"/>
          <w:u w:val="single"/>
        </w:rPr>
        <w:t>Article 12</w:t>
      </w:r>
      <w:r>
        <w:rPr>
          <w:color w:val="443205"/>
        </w:rPr>
        <w:t xml:space="preserve"> : A la souscription de leur première adhésion à l’ACN, les membres actifs bénéficient d'un avoir, limité au coût de l'adhésion club, à valoir sur l'achat de vêtements aux couleurs de l'Amicale des Cyclos Niortais.</w:t>
      </w:r>
    </w:p>
    <w:p>
      <w:pPr>
        <w:pStyle w:val="NoSpacing"/>
        <w:rPr>
          <w:color w:val="0070C0"/>
        </w:rPr>
      </w:pPr>
      <w:r>
        <w:rPr>
          <w:color w:val="0070C0"/>
        </w:rPr>
      </w:r>
    </w:p>
    <w:p>
      <w:pPr>
        <w:pStyle w:val="NoSpacing"/>
        <w:rPr/>
      </w:pPr>
      <w:r>
        <w:rPr>
          <w:b/>
          <w:u w:val="single"/>
        </w:rPr>
        <w:t>Article 13</w:t>
      </w:r>
      <w:r>
        <w:rPr/>
        <w:t> : L’inscription aux brevets cyclotouristes organisés par l’Amicale des Cyclos Niortais est gratuite pour ses membres licenciés à la FFCT.</w:t>
      </w:r>
    </w:p>
    <w:p>
      <w:pPr>
        <w:pStyle w:val="NoSpacing"/>
        <w:rPr>
          <w:color w:val="0070C0"/>
        </w:rPr>
      </w:pPr>
      <w:r>
        <w:rPr>
          <w:color w:val="0070C0"/>
        </w:rPr>
      </w:r>
    </w:p>
    <w:p>
      <w:pPr>
        <w:pStyle w:val="NoSpacing"/>
        <w:rPr>
          <w:color w:val="000000"/>
        </w:rPr>
      </w:pPr>
      <w:r>
        <w:rPr>
          <w:b/>
          <w:color w:val="000000"/>
          <w:u w:val="single"/>
        </w:rPr>
        <w:t>Article 14</w:t>
      </w:r>
      <w:r>
        <w:rPr>
          <w:color w:val="000000"/>
        </w:rPr>
        <w:t> : L’adhésion à l’Amicale des Cyclos Niortais est assujettie à l’acceptation du Comité Directeur.</w:t>
      </w:r>
    </w:p>
    <w:p>
      <w:pPr>
        <w:pStyle w:val="NoSpacing"/>
        <w:rPr>
          <w:color w:val="000000"/>
        </w:rPr>
      </w:pPr>
      <w:r>
        <w:rPr>
          <w:color w:val="000000"/>
        </w:rPr>
        <w:t>- pour les membres de la section Multi-activités n’ayant pas eu précédemment de licence FFCT ou FFRp souscrite auprès de l’ACN.</w:t>
      </w:r>
    </w:p>
    <w:p>
      <w:pPr>
        <w:pStyle w:val="NoSpacing"/>
        <w:rPr>
          <w:color w:val="000000"/>
        </w:rPr>
      </w:pPr>
      <w:r>
        <w:rPr>
          <w:color w:val="000000"/>
        </w:rPr>
        <w:t xml:space="preserve">- pour les membres actifs avec licence FFCT, UFOLEP ou FFRp  souscrite auprès de clubs autres que l’ACN </w:t>
      </w:r>
    </w:p>
    <w:p>
      <w:pPr>
        <w:pStyle w:val="NoSpacing"/>
        <w:rPr>
          <w:color w:val="000000"/>
        </w:rPr>
      </w:pPr>
      <w:r>
        <w:rPr>
          <w:color w:val="000000"/>
        </w:rPr>
        <w:t xml:space="preserve">- pour les membres bienfaiteurs </w:t>
      </w:r>
    </w:p>
    <w:p>
      <w:pPr>
        <w:pStyle w:val="NoSpacing"/>
        <w:rPr>
          <w:color w:val="0070C0"/>
        </w:rPr>
      </w:pPr>
      <w:r>
        <w:rPr>
          <w:color w:val="0070C0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sid w:val="00090053"/>
    <w:rPr>
      <w:sz w:val="16"/>
      <w:szCs w:val="16"/>
    </w:rPr>
  </w:style>
  <w:style w:type="character" w:styleId="CommentaireCar" w:customStyle="1">
    <w:name w:val="Commentaire Car"/>
    <w:basedOn w:val="DefaultParagraphFont"/>
    <w:uiPriority w:val="99"/>
    <w:semiHidden/>
    <w:qFormat/>
    <w:rsid w:val="00090053"/>
    <w:rPr>
      <w:sz w:val="20"/>
      <w:szCs w:val="20"/>
    </w:rPr>
  </w:style>
  <w:style w:type="character" w:styleId="ObjetducommentaireCar" w:customStyle="1">
    <w:name w:val="Objet du commentaire Car"/>
    <w:basedOn w:val="CommentaireCar"/>
    <w:link w:val="annotationsubject"/>
    <w:uiPriority w:val="99"/>
    <w:semiHidden/>
    <w:qFormat/>
    <w:rsid w:val="00090053"/>
    <w:rPr>
      <w:b/>
      <w:bCs/>
      <w:sz w:val="20"/>
      <w:szCs w:val="20"/>
    </w:rPr>
  </w:style>
  <w:style w:type="character" w:styleId="TextedebullesCar" w:customStyle="1">
    <w:name w:val="Texte de bulles Car"/>
    <w:basedOn w:val="DefaultParagraphFont"/>
    <w:link w:val="BalloonText"/>
    <w:uiPriority w:val="99"/>
    <w:semiHidden/>
    <w:qFormat/>
    <w:rsid w:val="00090053"/>
    <w:rPr>
      <w:rFonts w:ascii="Segoe UI" w:hAnsi="Segoe UI" w:cs="Segoe UI"/>
      <w:sz w:val="18"/>
      <w:szCs w:val="18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mmentText">
    <w:name w:val="annotation text"/>
    <w:basedOn w:val="Normal"/>
    <w:link w:val="CommentaireCar"/>
    <w:uiPriority w:val="99"/>
    <w:semiHidden/>
    <w:unhideWhenUsed/>
    <w:rsid w:val="00090053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ObjetducommentaireCar"/>
    <w:uiPriority w:val="99"/>
    <w:semiHidden/>
    <w:unhideWhenUsed/>
    <w:qFormat/>
    <w:rsid w:val="00090053"/>
    <w:pPr/>
    <w:rPr>
      <w:b/>
      <w:bCs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09005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5060ea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paragraph" w:styleId="Contenudecadre">
    <w:name w:val="Contenu de cadre"/>
    <w:basedOn w:val="Normal"/>
    <w:qFormat/>
    <w:pPr/>
    <w:rPr/>
  </w:style>
  <w:style w:type="paragraph" w:styleId="Contenudecadreuser">
    <w:name w:val="Contenu de cadre (user)"/>
    <w:basedOn w:val="Normal"/>
    <w:qFormat/>
    <w:pPr/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77AD1-2DBD-428C-A293-38EEA3A0D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LibreOffice/25.8.3.2$Windows_X86_64 LibreOffice_project/8ca8d55c161d602844f5428fa4b58097424e324e</Application>
  <AppVersion>15.0000</AppVersion>
  <Pages>2</Pages>
  <Words>588</Words>
  <Characters>3137</Characters>
  <CharactersWithSpaces>3715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2017-12-20T17:21:00Z</dcterms:created>
  <dc:creator>Pounot</dc:creator>
  <dc:description/>
  <dc:language>fr-FR</dc:language>
  <cp:lastModifiedBy/>
  <cp:lastPrinted>2025-09-30T09:57:25Z</cp:lastPrinted>
  <dcterms:modified xsi:type="dcterms:W3CDTF">2025-11-17T12:08:17Z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